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sz w:val="20"/>
          <w:szCs w:val="20"/>
        </w:rPr>
      </w:pPr>
      <w:r w:rsidDel="00000000" w:rsidR="00000000" w:rsidRPr="00000000">
        <w:rPr>
          <w:b w:val="1"/>
          <w:color w:val="6d64e8"/>
          <w:sz w:val="40"/>
          <w:szCs w:val="4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6629400</wp:posOffset>
            </wp:positionH>
            <wp:positionV relativeFrom="page">
              <wp:posOffset>433388</wp:posOffset>
            </wp:positionV>
            <wp:extent cx="942975" cy="699627"/>
            <wp:effectExtent b="0" l="0" r="0" t="0"/>
            <wp:wrapSquare wrapText="bothSides" distB="114300" distT="11430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996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color w:val="6d64e8"/>
          <w:sz w:val="40"/>
          <w:szCs w:val="4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504825</wp:posOffset>
            </wp:positionH>
            <wp:positionV relativeFrom="page">
              <wp:posOffset>209550</wp:posOffset>
            </wp:positionV>
            <wp:extent cx="1447800" cy="361950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4000" l="18473" r="20481" t="2533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color w:val="6d64e8"/>
          <w:sz w:val="40"/>
          <w:szCs w:val="4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6629400</wp:posOffset>
            </wp:positionH>
            <wp:positionV relativeFrom="page">
              <wp:posOffset>152400</wp:posOffset>
            </wp:positionV>
            <wp:extent cx="942975" cy="419100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9999" l="0" r="0" t="2133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3686175</wp:posOffset>
            </wp:positionH>
            <wp:positionV relativeFrom="paragraph">
              <wp:posOffset>228600</wp:posOffset>
            </wp:positionV>
            <wp:extent cx="2657475" cy="3190875"/>
            <wp:effectExtent b="0" l="0" r="0" t="0"/>
            <wp:wrapSquare wrapText="bothSides" distB="228600" distT="228600" distL="228600" distR="228600"/>
            <wp:docPr descr="Placeholder image" id="3" name="image9.png"/>
            <a:graphic>
              <a:graphicData uri="http://schemas.openxmlformats.org/drawingml/2006/picture">
                <pic:pic>
                  <pic:nvPicPr>
                    <pic:cNvPr descr="Placeholder image" id="0" name="image9.png"/>
                    <pic:cNvPicPr preferRelativeResize="0"/>
                  </pic:nvPicPr>
                  <pic:blipFill>
                    <a:blip r:embed="rId9"/>
                    <a:srcRect b="3851" l="9120" r="0" t="12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190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cc0000"/>
        </w:rPr>
      </w:pPr>
      <w:bookmarkStart w:colFirst="0" w:colLast="0" w:name="_6jynaot9cbnq" w:id="0"/>
      <w:bookmarkEnd w:id="0"/>
      <w:r w:rsidDel="00000000" w:rsidR="00000000" w:rsidRPr="00000000">
        <w:rPr>
          <w:color w:val="cc0000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Style w:val="Heading1"/>
        <w:spacing w:line="240" w:lineRule="auto"/>
        <w:rPr>
          <w:sz w:val="22"/>
          <w:szCs w:val="22"/>
        </w:rPr>
      </w:pPr>
      <w:bookmarkStart w:colFirst="0" w:colLast="0" w:name="_9ftvi7p11i9k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Product Description:</w:t>
      </w:r>
    </w:p>
    <w:p w:rsidR="00000000" w:rsidDel="00000000" w:rsidP="00000000" w:rsidRDefault="00000000" w:rsidRPr="00000000" w14:paraId="00000007">
      <w:pPr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Outerbot Wash 340 is equipped with three lighting elements. First is the pixel wash that can</w:t>
      </w:r>
    </w:p>
    <w:p w:rsidR="00000000" w:rsidDel="00000000" w:rsidP="00000000" w:rsidRDefault="00000000" w:rsidRPr="00000000" w14:paraId="00000008">
      <w:pPr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zoom creating a multi-color wash effect. The second element is a single point multibeam effect, and the third is an RGB Halo. Combining these elements creates a unique tool for your lighting arsenal. This unit is IP65-rated, making it suitable for any of your outdoor needs.</w:t>
      </w:r>
    </w:p>
    <w:p w:rsidR="00000000" w:rsidDel="00000000" w:rsidP="00000000" w:rsidRDefault="00000000" w:rsidRPr="00000000" w14:paraId="00000009">
      <w:pPr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0" w:line="240" w:lineRule="auto"/>
        <w:rPr>
          <w:b w:val="1"/>
          <w:color w:val="cc0000"/>
          <w:sz w:val="24"/>
          <w:szCs w:val="24"/>
        </w:rPr>
      </w:pPr>
      <w:r w:rsidDel="00000000" w:rsidR="00000000" w:rsidRPr="00000000">
        <w:rPr>
          <w:b w:val="1"/>
          <w:color w:val="cc0000"/>
          <w:sz w:val="24"/>
          <w:szCs w:val="24"/>
          <w:rtl w:val="0"/>
        </w:rPr>
        <w:t xml:space="preserve">Pixel Wash 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The seven outer 40W RGBW LEDs allow for individual pixel control with 16-bit dimming and a 7°-33° zoom range. This fixture can create a slight beam or a smooth wash and it also features multiple wash presets for strobing, pixel control, and has 64 built-in macros.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0" w:line="240" w:lineRule="auto"/>
        <w:rPr>
          <w:b w:val="1"/>
          <w:color w:val="cc0000"/>
          <w:sz w:val="24"/>
          <w:szCs w:val="24"/>
        </w:rPr>
      </w:pPr>
      <w:r w:rsidDel="00000000" w:rsidR="00000000" w:rsidRPr="00000000">
        <w:rPr>
          <w:b w:val="1"/>
          <w:color w:val="cc0000"/>
          <w:sz w:val="24"/>
          <w:szCs w:val="24"/>
          <w:rtl w:val="0"/>
        </w:rPr>
        <w:t xml:space="preserve">Moonflower Effect</w:t>
      </w:r>
    </w:p>
    <w:p w:rsidR="00000000" w:rsidDel="00000000" w:rsidP="00000000" w:rsidRDefault="00000000" w:rsidRPr="00000000" w14:paraId="0000000E">
      <w:pPr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Equipped with a center 60W RGBW LED that can produce a bright, powerful, and even projection. This fixture creates multi-colored beams of light that produce an explosion of colors in a Moonflower effect to transform any room. This effect can be further enhanced using its bi-directional and speed-control prism.</w:t>
      </w:r>
    </w:p>
    <w:p w:rsidR="00000000" w:rsidDel="00000000" w:rsidP="00000000" w:rsidRDefault="00000000" w:rsidRPr="00000000" w14:paraId="0000000F">
      <w:pPr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0" w:line="240" w:lineRule="auto"/>
        <w:rPr>
          <w:b w:val="1"/>
          <w:color w:val="cc0000"/>
          <w:sz w:val="24"/>
          <w:szCs w:val="24"/>
        </w:rPr>
      </w:pPr>
      <w:r w:rsidDel="00000000" w:rsidR="00000000" w:rsidRPr="00000000">
        <w:rPr>
          <w:b w:val="1"/>
          <w:color w:val="cc0000"/>
          <w:sz w:val="24"/>
          <w:szCs w:val="24"/>
          <w:rtl w:val="0"/>
        </w:rPr>
        <w:t xml:space="preserve">RGB Halo </w:t>
      </w:r>
    </w:p>
    <w:p w:rsidR="00000000" w:rsidDel="00000000" w:rsidP="00000000" w:rsidRDefault="00000000" w:rsidRPr="00000000" w14:paraId="00000011">
      <w:pPr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unit offers an eye-candy Halo Ring with 68 RGB SMD LEDs. It has a variety of hues and highly saturated colors with its 33 presets and an additional 17 macros, making this feature easy to control.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0" w:line="240" w:lineRule="auto"/>
        <w:rPr>
          <w:b w:val="1"/>
          <w:color w:val="cc0000"/>
          <w:sz w:val="24"/>
          <w:szCs w:val="24"/>
        </w:rPr>
      </w:pPr>
      <w:r w:rsidDel="00000000" w:rsidR="00000000" w:rsidRPr="00000000">
        <w:rPr>
          <w:b w:val="1"/>
          <w:color w:val="cc0000"/>
          <w:sz w:val="24"/>
          <w:szCs w:val="24"/>
          <w:rtl w:val="0"/>
        </w:rPr>
        <w:t xml:space="preserve">IP Rated</w:t>
      </w:r>
    </w:p>
    <w:p w:rsidR="00000000" w:rsidDel="00000000" w:rsidP="00000000" w:rsidRDefault="00000000" w:rsidRPr="00000000" w14:paraId="00000014">
      <w:pPr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</w:t>
      </w:r>
      <w:r w:rsidDel="00000000" w:rsidR="00000000" w:rsidRPr="00000000">
        <w:rPr>
          <w:color w:val="000000"/>
          <w:rtl w:val="0"/>
        </w:rPr>
        <w:t xml:space="preserve">his unit is IP65-rated, adding a level of dust and water protection. This Ingress Protection rating certifies the unit suitable for multiple applications such as outdoor, wet, and/or dusty settings. </w:t>
      </w:r>
    </w:p>
    <w:p w:rsidR="00000000" w:rsidDel="00000000" w:rsidP="00000000" w:rsidRDefault="00000000" w:rsidRPr="00000000" w14:paraId="00000015">
      <w:pPr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Mechanical Specifications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IP Rating:</w:t>
        <w:tab/>
        <w:tab/>
        <w:tab/>
        <w:tab/>
        <w:tab/>
        <w:t xml:space="preserve">IP65</w:t>
      </w:r>
    </w:p>
    <w:p w:rsidR="00000000" w:rsidDel="00000000" w:rsidP="00000000" w:rsidRDefault="00000000" w:rsidRPr="00000000" w14:paraId="0000001A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Housing:</w:t>
        <w:tab/>
        <w:tab/>
        <w:tab/>
        <w:tab/>
        <w:tab/>
        <w:t xml:space="preserve">Die Cast Aluminum</w:t>
      </w:r>
    </w:p>
    <w:p w:rsidR="00000000" w:rsidDel="00000000" w:rsidP="00000000" w:rsidRDefault="00000000" w:rsidRPr="00000000" w14:paraId="0000001B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Power Connection:</w:t>
        <w:tab/>
        <w:tab/>
        <w:tab/>
        <w:tab/>
        <w:t xml:space="preserve">Seetronics SACX3FX IP 65 Panel Mount</w:t>
      </w:r>
    </w:p>
    <w:p w:rsidR="00000000" w:rsidDel="00000000" w:rsidP="00000000" w:rsidRDefault="00000000" w:rsidRPr="00000000" w14:paraId="0000001C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Signal Connection:</w:t>
        <w:tab/>
        <w:tab/>
        <w:tab/>
        <w:tab/>
        <w:t xml:space="preserve">5 Pin XLR In and Out &amp; Artnet RJ45 In &amp; Out</w:t>
      </w:r>
    </w:p>
    <w:p w:rsidR="00000000" w:rsidDel="00000000" w:rsidP="00000000" w:rsidRDefault="00000000" w:rsidRPr="00000000" w14:paraId="0000001D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Pan Movement:</w:t>
        <w:tab/>
        <w:tab/>
        <w:tab/>
        <w:tab/>
        <w:t xml:space="preserve">540° (16 Bit, 3 Phase Stepper Motor)</w:t>
      </w:r>
    </w:p>
    <w:p w:rsidR="00000000" w:rsidDel="00000000" w:rsidP="00000000" w:rsidRDefault="00000000" w:rsidRPr="00000000" w14:paraId="0000001E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Tilt Movement:</w:t>
        <w:tab/>
        <w:tab/>
        <w:tab/>
        <w:tab/>
        <w:t xml:space="preserve">220° (16 Bit, 3 Phase Stepper Motor)</w:t>
      </w:r>
    </w:p>
    <w:p w:rsidR="00000000" w:rsidDel="00000000" w:rsidP="00000000" w:rsidRDefault="00000000" w:rsidRPr="00000000" w14:paraId="0000001F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Zoom Angle:</w:t>
        <w:tab/>
        <w:tab/>
        <w:tab/>
        <w:tab/>
        <w:tab/>
        <w:t xml:space="preserve">7° Beam Angle to 33° Field Angle (16 Bit)</w:t>
      </w:r>
    </w:p>
    <w:p w:rsidR="00000000" w:rsidDel="00000000" w:rsidP="00000000" w:rsidRDefault="00000000" w:rsidRPr="00000000" w14:paraId="00000020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Fuse:</w:t>
        <w:tab/>
        <w:tab/>
        <w:tab/>
        <w:tab/>
        <w:tab/>
        <w:tab/>
        <w:t xml:space="preserve">Panel Mount Fuse (5x20mm T6.5A250V)–</w:t>
      </w:r>
    </w:p>
    <w:p w:rsidR="00000000" w:rsidDel="00000000" w:rsidP="00000000" w:rsidRDefault="00000000" w:rsidRPr="00000000" w14:paraId="00000021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Fastening System:</w:t>
        <w:tab/>
        <w:tab/>
        <w:tab/>
        <w:tab/>
        <w:t xml:space="preserve">Quick Release Clamp Mount, Bi-Directional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Electrical Specification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Power Supply: </w:t>
      </w:r>
      <w:r w:rsidDel="00000000" w:rsidR="00000000" w:rsidRPr="00000000">
        <w:rPr>
          <w:color w:val="000000"/>
          <w:rtl w:val="0"/>
        </w:rPr>
        <w:tab/>
        <w:tab/>
        <w:tab/>
        <w:tab/>
        <w:tab/>
        <w:t xml:space="preserve">Electronic 100-240V AC 50/60</w:t>
      </w:r>
    </w:p>
    <w:p w:rsidR="00000000" w:rsidDel="00000000" w:rsidP="00000000" w:rsidRDefault="00000000" w:rsidRPr="00000000" w14:paraId="00000026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Power Consumption: </w:t>
        <w:tab/>
        <w:tab/>
        <w:tab/>
        <w:tab/>
        <w:t xml:space="preserve">2.86 Amps / 338 Watts @120V</w:t>
      </w:r>
    </w:p>
    <w:p w:rsidR="00000000" w:rsidDel="00000000" w:rsidP="00000000" w:rsidRDefault="00000000" w:rsidRPr="00000000" w14:paraId="00000027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Power Link: </w:t>
        <w:tab/>
      </w:r>
      <w:r w:rsidDel="00000000" w:rsidR="00000000" w:rsidRPr="00000000">
        <w:rPr>
          <w:color w:val="000000"/>
          <w:rtl w:val="0"/>
        </w:rPr>
        <w:tab/>
        <w:tab/>
        <w:tab/>
        <w:tab/>
        <w:t xml:space="preserve">Max 6 Units at 110V &amp; 12 units at 220V</w:t>
      </w:r>
    </w:p>
    <w:p w:rsidR="00000000" w:rsidDel="00000000" w:rsidP="00000000" w:rsidRDefault="00000000" w:rsidRPr="00000000" w14:paraId="00000028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0" w:line="360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Outer LED</w:t>
      </w:r>
    </w:p>
    <w:p w:rsidR="00000000" w:rsidDel="00000000" w:rsidP="00000000" w:rsidRDefault="00000000" w:rsidRPr="00000000" w14:paraId="0000002A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Light Source: </w:t>
        <w:tab/>
        <w:tab/>
        <w:tab/>
        <w:tab/>
        <w:tab/>
        <w:t xml:space="preserve">Seven 40W RGBW LEDs (16 Bit Dimming)</w:t>
      </w:r>
    </w:p>
    <w:p w:rsidR="00000000" w:rsidDel="00000000" w:rsidP="00000000" w:rsidRDefault="00000000" w:rsidRPr="00000000" w14:paraId="0000002B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Color Temperature White: </w:t>
        <w:tab/>
        <w:tab/>
        <w:tab/>
        <w:t xml:space="preserve">8436K (White Emitter Only)</w:t>
      </w:r>
    </w:p>
    <w:p w:rsidR="00000000" w:rsidDel="00000000" w:rsidP="00000000" w:rsidRDefault="00000000" w:rsidRPr="00000000" w14:paraId="0000002C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CRI (Warm White): </w:t>
        <w:tab/>
        <w:tab/>
        <w:tab/>
        <w:tab/>
        <w:t xml:space="preserve">73</w:t>
      </w:r>
    </w:p>
    <w:p w:rsidR="00000000" w:rsidDel="00000000" w:rsidP="00000000" w:rsidRDefault="00000000" w:rsidRPr="00000000" w14:paraId="0000002D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Segments: </w:t>
        <w:tab/>
        <w:tab/>
        <w:tab/>
        <w:tab/>
        <w:tab/>
        <w:t xml:space="preserve">7</w:t>
      </w:r>
    </w:p>
    <w:p w:rsidR="00000000" w:rsidDel="00000000" w:rsidP="00000000" w:rsidRDefault="00000000" w:rsidRPr="00000000" w14:paraId="0000002E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Lumen Output: </w:t>
        <w:tab/>
        <w:tab/>
        <w:tab/>
        <w:tab/>
        <w:t xml:space="preserve">5654lm (Narrow) &amp; 3546lm (Wide)</w:t>
      </w:r>
    </w:p>
    <w:p w:rsidR="00000000" w:rsidDel="00000000" w:rsidP="00000000" w:rsidRDefault="00000000" w:rsidRPr="00000000" w14:paraId="0000002F">
      <w:pPr>
        <w:spacing w:before="0" w:line="360" w:lineRule="auto"/>
        <w:ind w:left="0" w:firstLine="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0" w:line="360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Center LED</w:t>
      </w:r>
    </w:p>
    <w:p w:rsidR="00000000" w:rsidDel="00000000" w:rsidP="00000000" w:rsidRDefault="00000000" w:rsidRPr="00000000" w14:paraId="00000031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Light Source: </w:t>
        <w:tab/>
        <w:tab/>
        <w:tab/>
        <w:tab/>
        <w:tab/>
        <w:t xml:space="preserve">60W RGBW LED</w:t>
      </w:r>
    </w:p>
    <w:p w:rsidR="00000000" w:rsidDel="00000000" w:rsidP="00000000" w:rsidRDefault="00000000" w:rsidRPr="00000000" w14:paraId="00000032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Color Temperature White: </w:t>
        <w:tab/>
        <w:tab/>
        <w:tab/>
        <w:t xml:space="preserve">8380K</w:t>
      </w:r>
    </w:p>
    <w:p w:rsidR="00000000" w:rsidDel="00000000" w:rsidP="00000000" w:rsidRDefault="00000000" w:rsidRPr="00000000" w14:paraId="00000033">
      <w:pPr>
        <w:spacing w:before="0" w:line="360" w:lineRule="auto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Single point multibeam Prism:</w:t>
        <w:tab/>
        <w:tab/>
        <w:t xml:space="preserve">Bi-Directional, Speed Control</w:t>
      </w:r>
    </w:p>
    <w:p w:rsidR="00000000" w:rsidDel="00000000" w:rsidP="00000000" w:rsidRDefault="00000000" w:rsidRPr="00000000" w14:paraId="00000034">
      <w:pPr>
        <w:spacing w:before="0" w:line="360" w:lineRule="auto"/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0" w:line="360" w:lineRule="auto"/>
        <w:ind w:left="0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RGB Halo</w:t>
      </w:r>
    </w:p>
    <w:p w:rsidR="00000000" w:rsidDel="00000000" w:rsidP="00000000" w:rsidRDefault="00000000" w:rsidRPr="00000000" w14:paraId="00000036">
      <w:pPr>
        <w:spacing w:before="0" w:line="360" w:lineRule="auto"/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Light Source: </w:t>
        <w:tab/>
        <w:tab/>
        <w:tab/>
        <w:tab/>
        <w:tab/>
        <w:t xml:space="preserve">68 RGB SMD LED</w:t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Control System</w:t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Control Protocols: </w:t>
        <w:tab/>
        <w:tab/>
        <w:tab/>
        <w:tab/>
        <w:t xml:space="preserve">DMX 512, Artnet, SACN</w:t>
      </w:r>
    </w:p>
    <w:p w:rsidR="00000000" w:rsidDel="00000000" w:rsidP="00000000" w:rsidRDefault="00000000" w:rsidRPr="00000000" w14:paraId="0000003F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RDM: </w:t>
        <w:tab/>
        <w:tab/>
        <w:tab/>
        <w:tab/>
        <w:tab/>
        <w:tab/>
        <w:t xml:space="preserve">Yes</w:t>
      </w:r>
    </w:p>
    <w:p w:rsidR="00000000" w:rsidDel="00000000" w:rsidP="00000000" w:rsidRDefault="00000000" w:rsidRPr="00000000" w14:paraId="00000040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Channel Modes: </w:t>
        <w:tab/>
        <w:tab/>
        <w:tab/>
        <w:tab/>
        <w:t xml:space="preserve">6 modes of operation </w:t>
      </w:r>
    </w:p>
    <w:p w:rsidR="00000000" w:rsidDel="00000000" w:rsidP="00000000" w:rsidRDefault="00000000" w:rsidRPr="00000000" w14:paraId="00000041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  <w:tab/>
        <w:tab/>
        <w:tab/>
        <w:tab/>
        <w:t xml:space="preserve">Mode 1: 25 Channel mode</w:t>
      </w:r>
    </w:p>
    <w:p w:rsidR="00000000" w:rsidDel="00000000" w:rsidP="00000000" w:rsidRDefault="00000000" w:rsidRPr="00000000" w14:paraId="00000042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  <w:tab/>
        <w:tab/>
        <w:tab/>
        <w:tab/>
        <w:t xml:space="preserve">Mode 2: 27 Channel mode</w:t>
      </w:r>
    </w:p>
    <w:p w:rsidR="00000000" w:rsidDel="00000000" w:rsidP="00000000" w:rsidRDefault="00000000" w:rsidRPr="00000000" w14:paraId="00000043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  <w:tab/>
        <w:tab/>
        <w:tab/>
        <w:tab/>
        <w:t xml:space="preserve">Mode 3: 30 Channel mode</w:t>
      </w:r>
    </w:p>
    <w:p w:rsidR="00000000" w:rsidDel="00000000" w:rsidP="00000000" w:rsidRDefault="00000000" w:rsidRPr="00000000" w14:paraId="00000044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  <w:tab/>
        <w:tab/>
        <w:tab/>
        <w:tab/>
        <w:t xml:space="preserve">Mode 4: 31 Channel mode</w:t>
      </w:r>
    </w:p>
    <w:p w:rsidR="00000000" w:rsidDel="00000000" w:rsidP="00000000" w:rsidRDefault="00000000" w:rsidRPr="00000000" w14:paraId="00000045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  <w:tab/>
        <w:tab/>
        <w:tab/>
        <w:tab/>
        <w:t xml:space="preserve">Mode 5: 37 Channel mode</w:t>
      </w:r>
    </w:p>
    <w:p w:rsidR="00000000" w:rsidDel="00000000" w:rsidP="00000000" w:rsidRDefault="00000000" w:rsidRPr="00000000" w14:paraId="00000046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ab/>
        <w:tab/>
        <w:tab/>
        <w:tab/>
        <w:tab/>
        <w:tab/>
        <w:t xml:space="preserve">Mode 6: 52 Channel mode</w:t>
      </w:r>
    </w:p>
    <w:p w:rsidR="00000000" w:rsidDel="00000000" w:rsidP="00000000" w:rsidRDefault="00000000" w:rsidRPr="00000000" w14:paraId="00000047">
      <w:pPr>
        <w:spacing w:before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Display: </w:t>
        <w:tab/>
        <w:tab/>
        <w:tab/>
        <w:tab/>
        <w:tab/>
        <w:t xml:space="preserve">Auto Flip Display</w:t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Size and Weight</w:t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1681163" cy="1792102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7921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114300" distT="114300" distL="114300" distR="114300">
            <wp:extent cx="1633538" cy="1746846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746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114300" distT="114300" distL="114300" distR="114300">
            <wp:extent cx="2026760" cy="1693863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4333"/>
                    <a:stretch>
                      <a:fillRect/>
                    </a:stretch>
                  </pic:blipFill>
                  <pic:spPr>
                    <a:xfrm>
                      <a:off x="0" y="0"/>
                      <a:ext cx="2026760" cy="1693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Fixture Size:</w:t>
        <w:tab/>
        <w:tab/>
        <w:tab/>
        <w:tab/>
        <w:tab/>
        <w:tab/>
        <w:t xml:space="preserve">16.5” X 14.5” X 19.12”</w:t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Fixture Weight:</w:t>
        <w:tab/>
        <w:tab/>
        <w:tab/>
        <w:tab/>
        <w:tab/>
        <w:tab/>
        <w:t xml:space="preserve">56LB (25.40 kg)</w:t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Packaged Size:</w:t>
        <w:tab/>
        <w:tab/>
        <w:tab/>
        <w:tab/>
        <w:tab/>
        <w:t xml:space="preserve">21” X 18.5” X 23.5”</w:t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Packaged Weight:</w:t>
        <w:tab/>
        <w:tab/>
        <w:tab/>
        <w:tab/>
        <w:tab/>
        <w:t xml:space="preserve">57.5 LB (26.08 kg)</w:t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Photometrics</w:t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Lumens @ Full Output (Narrow):</w:t>
        <w:tab/>
        <w:tab/>
        <w:tab/>
        <w:t xml:space="preserve">5654</w:t>
      </w:r>
    </w:p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Efficacy:</w:t>
        <w:tab/>
        <w:tab/>
        <w:tab/>
        <w:tab/>
        <w:tab/>
        <w:tab/>
        <w:t xml:space="preserve">20 lm/W</w:t>
      </w:r>
    </w:p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Lumens @ Full Output (Wide):</w:t>
        <w:tab/>
        <w:tab/>
        <w:tab/>
        <w:t xml:space="preserve">3546</w:t>
      </w:r>
    </w:p>
    <w:p w:rsidR="00000000" w:rsidDel="00000000" w:rsidP="00000000" w:rsidRDefault="00000000" w:rsidRPr="00000000" w14:paraId="000000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Efficacy:</w:t>
        <w:tab/>
        <w:tab/>
        <w:tab/>
        <w:tab/>
        <w:tab/>
        <w:tab/>
        <w:t xml:space="preserve">13 lm/W</w:t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Red Emitter Peak Wavelength:</w:t>
        <w:tab/>
        <w:tab/>
        <w:tab/>
        <w:t xml:space="preserve">637nm</w:t>
      </w:r>
    </w:p>
    <w:p w:rsidR="00000000" w:rsidDel="00000000" w:rsidP="00000000" w:rsidRDefault="00000000" w:rsidRPr="00000000" w14:paraId="000000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Green Emitter Peak Wavelength:</w:t>
        <w:tab/>
        <w:tab/>
        <w:tab/>
        <w:t xml:space="preserve">518nm</w:t>
      </w:r>
    </w:p>
    <w:p w:rsidR="00000000" w:rsidDel="00000000" w:rsidP="00000000" w:rsidRDefault="00000000" w:rsidRPr="00000000" w14:paraId="000000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Blue Emitter Peak Wavelength:</w:t>
        <w:tab/>
        <w:tab/>
        <w:tab/>
        <w:t xml:space="preserve">447nm</w:t>
      </w:r>
    </w:p>
    <w:p w:rsidR="00000000" w:rsidDel="00000000" w:rsidP="00000000" w:rsidRDefault="00000000" w:rsidRPr="00000000" w14:paraId="0000005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White Emitter Peak Wavelength:</w:t>
        <w:tab/>
        <w:tab/>
        <w:tab/>
        <w:t xml:space="preserve">446nm</w:t>
      </w:r>
    </w:p>
    <w:p w:rsidR="00000000" w:rsidDel="00000000" w:rsidP="00000000" w:rsidRDefault="00000000" w:rsidRPr="00000000" w14:paraId="000000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Nominal Beam Angle:</w:t>
        <w:tab/>
        <w:tab/>
        <w:tab/>
        <w:tab/>
        <w:tab/>
        <w:t xml:space="preserve">7°</w:t>
      </w:r>
    </w:p>
    <w:p w:rsidR="00000000" w:rsidDel="00000000" w:rsidP="00000000" w:rsidRDefault="00000000" w:rsidRPr="00000000" w14:paraId="000000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30"/>
          <w:szCs w:val="30"/>
        </w:rPr>
      </w:pPr>
      <w:r w:rsidDel="00000000" w:rsidR="00000000" w:rsidRPr="00000000">
        <w:rPr>
          <w:b w:val="1"/>
          <w:color w:val="000000"/>
          <w:sz w:val="30"/>
          <w:szCs w:val="30"/>
          <w:rtl w:val="0"/>
        </w:rPr>
        <w:t xml:space="preserve">Color Rendering</w:t>
      </w:r>
    </w:p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1419225</wp:posOffset>
            </wp:positionH>
            <wp:positionV relativeFrom="paragraph">
              <wp:posOffset>114300</wp:posOffset>
            </wp:positionV>
            <wp:extent cx="2424113" cy="1769751"/>
            <wp:effectExtent b="0" l="0" r="0" t="0"/>
            <wp:wrapTopAndBottom distB="114300" distT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5198" l="0" r="0" t="9464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7697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spacing w:line="240" w:lineRule="auto"/>
        <w:rPr>
          <w:b w:val="1"/>
          <w:color w:val="000000"/>
          <w:sz w:val="30"/>
          <w:szCs w:val="30"/>
        </w:rPr>
      </w:pPr>
      <w:r w:rsidDel="00000000" w:rsidR="00000000" w:rsidRPr="00000000">
        <w:rPr>
          <w:b w:val="1"/>
          <w:color w:val="000000"/>
          <w:sz w:val="30"/>
          <w:szCs w:val="30"/>
          <w:rtl w:val="0"/>
        </w:rPr>
        <w:t xml:space="preserve">Included Items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Outerbot Wash 340:</w:t>
        <w:tab/>
        <w:tab/>
        <w:tab/>
        <w:tab/>
        <w:tab/>
        <w:t xml:space="preserve">1 (ITEM# 1313)</w:t>
      </w:r>
    </w:p>
    <w:p w:rsidR="00000000" w:rsidDel="00000000" w:rsidP="00000000" w:rsidRDefault="00000000" w:rsidRPr="00000000" w14:paraId="00000062">
      <w:pPr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Quick Release Clamp Mount:</w:t>
        <w:tab/>
        <w:tab/>
        <w:tab/>
        <w:tab/>
        <w:t xml:space="preserve">2 (ITEM# 1210-HOU-QUI)</w:t>
      </w:r>
    </w:p>
    <w:p w:rsidR="00000000" w:rsidDel="00000000" w:rsidP="00000000" w:rsidRDefault="00000000" w:rsidRPr="00000000" w14:paraId="00000063">
      <w:pPr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Safety Cable:</w:t>
        <w:tab/>
        <w:tab/>
        <w:tab/>
        <w:tab/>
        <w:tab/>
        <w:tab/>
        <w:t xml:space="preserve">1 (ITEM# TXASC)</w:t>
      </w:r>
    </w:p>
    <w:p w:rsidR="00000000" w:rsidDel="00000000" w:rsidP="00000000" w:rsidRDefault="00000000" w:rsidRPr="00000000" w14:paraId="00000064">
      <w:pPr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Power Cable:</w:t>
        <w:tab/>
        <w:tab/>
        <w:tab/>
        <w:tab/>
        <w:tab/>
        <w:tab/>
        <w:t xml:space="preserve">1 </w:t>
      </w:r>
    </w:p>
    <w:p w:rsidR="00000000" w:rsidDel="00000000" w:rsidP="00000000" w:rsidRDefault="00000000" w:rsidRPr="00000000" w14:paraId="00000065">
      <w:pPr>
        <w:spacing w:before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User Manual:</w:t>
        <w:tab/>
        <w:tab/>
        <w:tab/>
        <w:tab/>
        <w:tab/>
        <w:tab/>
        <w:t xml:space="preserve">1</w:t>
      </w:r>
    </w:p>
    <w:p w:rsidR="00000000" w:rsidDel="00000000" w:rsidP="00000000" w:rsidRDefault="00000000" w:rsidRPr="00000000" w14:paraId="00000066">
      <w:pPr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30"/>
          <w:szCs w:val="30"/>
        </w:rPr>
      </w:pPr>
      <w:r w:rsidDel="00000000" w:rsidR="00000000" w:rsidRPr="00000000">
        <w:rPr>
          <w:b w:val="1"/>
          <w:color w:val="000000"/>
          <w:sz w:val="30"/>
          <w:szCs w:val="30"/>
          <w:rtl w:val="0"/>
        </w:rPr>
        <w:t xml:space="preserve">Accessories</w:t>
      </w:r>
    </w:p>
    <w:p w:rsidR="00000000" w:rsidDel="00000000" w:rsidP="00000000" w:rsidRDefault="00000000" w:rsidRPr="00000000" w14:paraId="0000006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b w:val="1"/>
          <w:color w:val="000000"/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Dual Road Case</w:t>
      </w:r>
      <w:r w:rsidDel="00000000" w:rsidR="00000000" w:rsidRPr="00000000">
        <w:rPr>
          <w:color w:val="000000"/>
          <w:rtl w:val="0"/>
        </w:rPr>
        <w:t xml:space="preserve">:</w:t>
        <w:tab/>
        <w:tab/>
        <w:tab/>
        <w:tab/>
        <w:tab/>
        <w:t xml:space="preserve">ITEM# CAS-1313-2</w:t>
      </w:r>
    </w:p>
    <w:p w:rsidR="00000000" w:rsidDel="00000000" w:rsidP="00000000" w:rsidRDefault="00000000" w:rsidRPr="00000000" w14:paraId="000000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before="0" w:line="240" w:lineRule="auto"/>
        <w:rPr>
          <w:color w:val="000000"/>
        </w:rPr>
      </w:pPr>
      <w:r w:rsidDel="00000000" w:rsidR="00000000" w:rsidRPr="00000000">
        <w:rPr>
          <w:b w:val="1"/>
          <w:color w:val="000000"/>
          <w:sz w:val="30"/>
          <w:szCs w:val="30"/>
          <w:rtl w:val="0"/>
        </w:rPr>
        <w:t xml:space="preserve">Customer Service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MEGA-Lite has a customer support line to provide set-up help and answer any questions should you encounter a problem. Please visit our website for any other related technical documents. For service-related issues, please contact our service department.</w:t>
      </w:r>
    </w:p>
    <w:p w:rsidR="00000000" w:rsidDel="00000000" w:rsidP="00000000" w:rsidRDefault="00000000" w:rsidRPr="00000000" w14:paraId="0000006D">
      <w:pPr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before="0" w:line="335.99999999999994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Operating Hours:</w:t>
        <w:tab/>
        <w:tab/>
        <w:tab/>
        <w:tab/>
        <w:tab/>
        <w:tab/>
        <w:t xml:space="preserve">Monday - Friday 9AM - 6PM CST</w:t>
      </w:r>
    </w:p>
    <w:p w:rsidR="00000000" w:rsidDel="00000000" w:rsidP="00000000" w:rsidRDefault="00000000" w:rsidRPr="00000000" w14:paraId="0000006F">
      <w:pPr>
        <w:spacing w:before="0" w:line="335.99999999999994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Phone:</w:t>
        <w:tab/>
        <w:tab/>
        <w:tab/>
        <w:tab/>
        <w:tab/>
        <w:tab/>
        <w:tab/>
        <w:tab/>
        <w:t xml:space="preserve">(210) 684-2600</w:t>
      </w:r>
    </w:p>
    <w:p w:rsidR="00000000" w:rsidDel="00000000" w:rsidP="00000000" w:rsidRDefault="00000000" w:rsidRPr="00000000" w14:paraId="00000070">
      <w:pPr>
        <w:spacing w:before="0" w:line="335.99999999999994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Email:</w:t>
        <w:tab/>
        <w:tab/>
        <w:tab/>
        <w:tab/>
        <w:tab/>
        <w:tab/>
        <w:tab/>
        <w:tab/>
        <w:t xml:space="preserve">Service@mega.lighting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1881188</wp:posOffset>
            </wp:positionH>
            <wp:positionV relativeFrom="paragraph">
              <wp:posOffset>214313</wp:posOffset>
            </wp:positionV>
            <wp:extent cx="2181225" cy="542925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5217" l="18848" r="21204" t="2521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before="0" w:line="240" w:lineRule="auto"/>
        <w:ind w:left="0" w:firstLine="0"/>
        <w:jc w:val="center"/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18668 Highway 16N</w:t>
      </w:r>
    </w:p>
    <w:p w:rsidR="00000000" w:rsidDel="00000000" w:rsidP="00000000" w:rsidRDefault="00000000" w:rsidRPr="00000000" w14:paraId="00000074">
      <w:pPr>
        <w:widowControl w:val="0"/>
        <w:spacing w:before="0" w:line="240" w:lineRule="auto"/>
        <w:ind w:left="0" w:firstLine="0"/>
        <w:jc w:val="center"/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Helotes, TX 78023 </w:t>
      </w:r>
    </w:p>
    <w:p w:rsidR="00000000" w:rsidDel="00000000" w:rsidP="00000000" w:rsidRDefault="00000000" w:rsidRPr="00000000" w14:paraId="00000075">
      <w:pPr>
        <w:widowControl w:val="0"/>
        <w:spacing w:before="0" w:line="240" w:lineRule="auto"/>
        <w:ind w:left="0" w:firstLine="0"/>
        <w:jc w:val="center"/>
        <w:rPr>
          <w:color w:val="231f20"/>
        </w:rPr>
      </w:pPr>
      <w:r w:rsidDel="00000000" w:rsidR="00000000" w:rsidRPr="00000000">
        <w:rPr>
          <w:color w:val="231f20"/>
          <w:rtl w:val="0"/>
        </w:rPr>
        <w:t xml:space="preserve">Phone (210)684-2600 / Fax (210)855-6279 </w:t>
      </w:r>
    </w:p>
    <w:p w:rsidR="00000000" w:rsidDel="00000000" w:rsidP="00000000" w:rsidRDefault="00000000" w:rsidRPr="00000000" w14:paraId="00000076">
      <w:pPr>
        <w:widowControl w:val="0"/>
        <w:spacing w:before="0" w:line="240" w:lineRule="auto"/>
        <w:ind w:left="0" w:firstLine="0"/>
        <w:jc w:val="center"/>
        <w:rPr>
          <w:color w:val="000000"/>
        </w:rPr>
      </w:pPr>
      <w:r w:rsidDel="00000000" w:rsidR="00000000" w:rsidRPr="00000000">
        <w:rPr>
          <w:color w:val="231f20"/>
          <w:rtl w:val="0"/>
        </w:rPr>
        <w:t xml:space="preserve">www.mega.lighting / info@mega.lighting </w:t>
      </w:r>
      <w:r w:rsidDel="00000000" w:rsidR="00000000" w:rsidRPr="00000000">
        <w:rPr>
          <w:rtl w:val="0"/>
        </w:rPr>
      </w:r>
    </w:p>
    <w:sectPr>
      <w:headerReference r:id="rId14" w:type="first"/>
      <w:footerReference r:id="rId15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0" w:line="240" w:lineRule="auto"/>
      <w:ind w:left="-1440" w:firstLine="0"/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-504824</wp:posOffset>
          </wp:positionH>
          <wp:positionV relativeFrom="paragraph">
            <wp:posOffset>504825</wp:posOffset>
          </wp:positionV>
          <wp:extent cx="3381375" cy="1174750"/>
          <wp:effectExtent b="0" l="0" r="0" t="0"/>
          <wp:wrapNone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5559" l="0" r="0" t="15080"/>
                  <a:stretch>
                    <a:fillRect/>
                  </a:stretch>
                </pic:blipFill>
                <pic:spPr>
                  <a:xfrm>
                    <a:off x="0" y="0"/>
                    <a:ext cx="3381375" cy="11747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color w:val="666666"/>
        <w:sz w:val="22"/>
        <w:szCs w:val="22"/>
        <w:lang w:val="en"/>
      </w:rPr>
    </w:rPrDefault>
    <w:pPrDefault>
      <w:pPr>
        <w:spacing w:before="200" w:line="335.99999999999994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80" w:line="240" w:lineRule="auto"/>
    </w:pPr>
    <w:rPr>
      <w:color w:val="000000"/>
      <w:sz w:val="42"/>
      <w:szCs w:val="42"/>
    </w:rPr>
  </w:style>
  <w:style w:type="paragraph" w:styleId="Heading2">
    <w:name w:val="heading 2"/>
    <w:basedOn w:val="Normal"/>
    <w:next w:val="Normal"/>
    <w:pPr>
      <w:pageBreakBefore w:val="0"/>
      <w:spacing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line="240" w:lineRule="auto"/>
    </w:pPr>
    <w:rPr>
      <w:b w:val="1"/>
      <w:color w:val="e01b84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0" w:lineRule="auto"/>
    </w:pPr>
    <w:rPr>
      <w:b w:val="1"/>
      <w:color w:val="6d64e8"/>
      <w:sz w:val="40"/>
      <w:szCs w:val="4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before="400" w:line="240" w:lineRule="auto"/>
    </w:pPr>
    <w:rPr>
      <w:color w:val="283592"/>
      <w:sz w:val="68"/>
      <w:szCs w:val="68"/>
    </w:rPr>
  </w:style>
  <w:style w:type="paragraph" w:styleId="Subtitle">
    <w:name w:val="Subtitle"/>
    <w:basedOn w:val="Normal"/>
    <w:next w:val="Normal"/>
    <w:pPr>
      <w:pageBreakBefore w:val="0"/>
    </w:pPr>
    <w:rPr>
      <w:color w:val="e01b8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